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71F38" w:rsidRDefault="00771F38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71F38" w:rsidRDefault="00771F38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71F38" w:rsidRDefault="00771F38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771F38" w:rsidRDefault="00771F38" w:rsidP="00771F38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color w:val="000000"/>
          <w:sz w:val="28"/>
          <w:szCs w:val="28"/>
        </w:rPr>
      </w:pPr>
      <w:bookmarkStart w:id="0" w:name="_Hlk51927332"/>
      <w:r w:rsidRPr="00771F38">
        <w:rPr>
          <w:rFonts w:eastAsia="Arial" w:cs="Times New Roman"/>
          <w:b/>
          <w:color w:val="000000"/>
          <w:sz w:val="28"/>
          <w:szCs w:val="28"/>
        </w:rPr>
        <w:t>BURMISTRZ GŁUSZYCY</w:t>
      </w:r>
      <w:bookmarkEnd w:id="0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</w:t>
      </w:r>
      <w:proofErr w:type="spellStart"/>
      <w:r w:rsidRPr="0002490A">
        <w:rPr>
          <w:rFonts w:eastAsia="Arial" w:cs="Times New Roman"/>
          <w:color w:val="000000"/>
          <w:sz w:val="18"/>
          <w:szCs w:val="22"/>
        </w:rPr>
        <w:t>burmistrz</w:t>
      </w:r>
      <w:proofErr w:type="spellEnd"/>
      <w:r w:rsidRPr="0002490A">
        <w:rPr>
          <w:rFonts w:eastAsia="Arial" w:cs="Times New Roman"/>
          <w:color w:val="000000"/>
          <w:sz w:val="18"/>
          <w:szCs w:val="22"/>
        </w:rPr>
        <w:t xml:space="preserve"> lub prezydent miasta właściwy ze względu na miejsce zamieszkania osoby fizycznej składającej wniosek o przyznanie dodatku osłonowego. </w:t>
      </w:r>
    </w:p>
    <w:p w:rsid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771F38" w:rsidRDefault="00771F38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771F38" w:rsidRDefault="00771F38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333D7E" w:rsidP="00771F3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EC3DC2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EC3DC2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EC3DC2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proofErr w:type="spellStart"/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wskazani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 w:rsidR="00437317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437317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="0002490A" w:rsidRPr="0002490A">
        <w:rPr>
          <w:rFonts w:eastAsia="Arial" w:cs="Times New Roman"/>
          <w:color w:val="000000"/>
          <w:sz w:val="22"/>
          <w:szCs w:val="22"/>
        </w:rPr>
        <w:t>p</w:t>
      </w:r>
      <w:r w:rsidR="00B522B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522B1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</w:t>
      </w:r>
      <w:proofErr w:type="spellStart"/>
      <w:r w:rsidR="0002490A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1–3 i 5 oraz art. 212 ustawy z dnia 20 lipca 2018 r. – Prawo o szkolnictwie wyższym i nauce, a także – zgodnie z  art. 336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8, art. 173a, art. 199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8E" w:rsidRDefault="007C5E8E" w:rsidP="0002490A">
      <w:pPr>
        <w:spacing w:line="240" w:lineRule="auto"/>
      </w:pPr>
      <w:r>
        <w:separator/>
      </w:r>
    </w:p>
  </w:endnote>
  <w:endnote w:type="continuationSeparator" w:id="0">
    <w:p w:rsidR="007C5E8E" w:rsidRDefault="007C5E8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8E" w:rsidRDefault="007C5E8E" w:rsidP="0002490A">
      <w:pPr>
        <w:spacing w:line="240" w:lineRule="auto"/>
      </w:pPr>
      <w:r>
        <w:separator/>
      </w:r>
    </w:p>
  </w:footnote>
  <w:footnote w:type="continuationSeparator" w:id="0">
    <w:p w:rsidR="007C5E8E" w:rsidRDefault="007C5E8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EC3DC2">
      <w:fldChar w:fldCharType="begin"/>
    </w:r>
    <w:r>
      <w:instrText xml:space="preserve"> PAGE  \* MERGEFORMAT </w:instrText>
    </w:r>
    <w:r w:rsidR="00EC3DC2">
      <w:fldChar w:fldCharType="separate"/>
    </w:r>
    <w:r w:rsidR="003E3515">
      <w:rPr>
        <w:noProof/>
      </w:rPr>
      <w:t>10</w:t>
    </w:r>
    <w:r w:rsidR="00EC3DC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3515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71F38"/>
    <w:rsid w:val="00787476"/>
    <w:rsid w:val="00796794"/>
    <w:rsid w:val="007A573F"/>
    <w:rsid w:val="007C2B1D"/>
    <w:rsid w:val="007C5E8E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3DC2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A3B2-2326-4A27-9B7C-F999F8CF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3142</Words>
  <Characters>18854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Promocja</cp:lastModifiedBy>
  <cp:revision>2</cp:revision>
  <cp:lastPrinted>2022-01-03T12:37:00Z</cp:lastPrinted>
  <dcterms:created xsi:type="dcterms:W3CDTF">2022-01-05T08:56:00Z</dcterms:created>
  <dcterms:modified xsi:type="dcterms:W3CDTF">2022-01-05T08:56:00Z</dcterms:modified>
</cp:coreProperties>
</file>